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96" w:rsidRPr="00C43096" w:rsidRDefault="00C43096" w:rsidP="00C43096">
      <w:pPr>
        <w:widowControl/>
        <w:jc w:val="center"/>
        <w:outlineLvl w:val="2"/>
        <w:rPr>
          <w:rFonts w:ascii="微软雅黑" w:eastAsia="微软雅黑" w:hAnsi="微软雅黑" w:cs="宋体"/>
          <w:b/>
          <w:bCs/>
          <w:color w:val="3D79AC"/>
          <w:kern w:val="0"/>
          <w:sz w:val="36"/>
          <w:szCs w:val="36"/>
        </w:rPr>
      </w:pPr>
      <w:r w:rsidRPr="00C43096">
        <w:rPr>
          <w:rFonts w:ascii="微软雅黑" w:eastAsia="微软雅黑" w:hAnsi="微软雅黑" w:cs="宋体" w:hint="eastAsia"/>
          <w:b/>
          <w:bCs/>
          <w:color w:val="3D79AC"/>
          <w:kern w:val="0"/>
          <w:sz w:val="36"/>
          <w:szCs w:val="36"/>
        </w:rPr>
        <w:t>科技部关于举办第六届中国创新创业大赛的通知</w:t>
      </w:r>
    </w:p>
    <w:p w:rsidR="00C43096" w:rsidRDefault="00C43096" w:rsidP="00C4309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国科发火【2017】67号</w:t>
      </w:r>
    </w:p>
    <w:p w:rsidR="00C43096" w:rsidRDefault="00C43096" w:rsidP="00C43096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各省、自治区、直辖市及计划单列市科技厅(委、局)，新疆生产建设兵团科技局，各国家高新技术产业开发区管委会，各有关单位：</w:t>
      </w:r>
    </w:p>
    <w:p w:rsidR="00C43096" w:rsidRDefault="00C43096" w:rsidP="00C43096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根据《国务院关于大力推进大众创业万众创新若干政策措施的意见》(国发〔2015〕32号)和《国务院关于加快构建大众创业万众创新支撑平台的指导意见》(国发〔2015〕53号)的有关部署，2017年科技部、财政部、教育部、</w:t>
      </w:r>
      <w:proofErr w:type="gramStart"/>
      <w:r>
        <w:rPr>
          <w:rFonts w:ascii="微软雅黑" w:eastAsia="微软雅黑" w:hAnsi="微软雅黑" w:hint="eastAsia"/>
          <w:color w:val="000000"/>
          <w:sz w:val="27"/>
          <w:szCs w:val="27"/>
        </w:rPr>
        <w:t>国家网信办</w:t>
      </w:r>
      <w:proofErr w:type="gramEnd"/>
      <w:r>
        <w:rPr>
          <w:rFonts w:ascii="微软雅黑" w:eastAsia="微软雅黑" w:hAnsi="微软雅黑" w:hint="eastAsia"/>
          <w:color w:val="000000"/>
          <w:sz w:val="27"/>
          <w:szCs w:val="27"/>
        </w:rPr>
        <w:t>和全国工商联举办第六届中国创新创业大赛(以下简称大赛)。现将有关事项通知如下：</w:t>
      </w:r>
    </w:p>
    <w:p w:rsidR="00C43096" w:rsidRDefault="00C43096" w:rsidP="00C43096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一、大赛秉承“政府引导、公益支持、市场机制”的模式，引导、集聚政府和市场资源支持创新创业，进一步激发全社会创新创业热情，扶持中小</w:t>
      </w:r>
      <w:proofErr w:type="gramStart"/>
      <w:r>
        <w:rPr>
          <w:rFonts w:ascii="微软雅黑" w:eastAsia="微软雅黑" w:hAnsi="微软雅黑" w:hint="eastAsia"/>
          <w:color w:val="000000"/>
          <w:sz w:val="27"/>
          <w:szCs w:val="27"/>
        </w:rPr>
        <w:t>微企业</w:t>
      </w:r>
      <w:proofErr w:type="gramEnd"/>
      <w:r>
        <w:rPr>
          <w:rFonts w:ascii="微软雅黑" w:eastAsia="微软雅黑" w:hAnsi="微软雅黑" w:hint="eastAsia"/>
          <w:color w:val="000000"/>
          <w:sz w:val="27"/>
          <w:szCs w:val="27"/>
        </w:rPr>
        <w:t>创新发展，积极打造大众创业、万众创新</w:t>
      </w:r>
      <w:proofErr w:type="gramStart"/>
      <w:r>
        <w:rPr>
          <w:rFonts w:ascii="微软雅黑" w:eastAsia="微软雅黑" w:hAnsi="微软雅黑" w:hint="eastAsia"/>
          <w:color w:val="000000"/>
          <w:sz w:val="27"/>
          <w:szCs w:val="27"/>
        </w:rPr>
        <w:t>的众扶平台</w:t>
      </w:r>
      <w:proofErr w:type="gramEnd"/>
      <w:r>
        <w:rPr>
          <w:rFonts w:ascii="微软雅黑" w:eastAsia="微软雅黑" w:hAnsi="微软雅黑" w:hint="eastAsia"/>
          <w:color w:val="000000"/>
          <w:sz w:val="27"/>
          <w:szCs w:val="27"/>
        </w:rPr>
        <w:t>。 </w:t>
      </w:r>
    </w:p>
    <w:p w:rsidR="00C43096" w:rsidRDefault="00C43096" w:rsidP="00C43096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二、大赛由科技部火炬高技术产业开发中心、科技部科技型中小企业技术创新基金管理中心、科技日报社、陕西省现代科技创业基金会、北京国科中小企业科技创新发展基金会承办。大赛组织方案见附件，主要要求如下：</w:t>
      </w:r>
    </w:p>
    <w:p w:rsidR="00C43096" w:rsidRDefault="00C43096" w:rsidP="00C43096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(</w:t>
      </w:r>
      <w:proofErr w:type="gramStart"/>
      <w:r>
        <w:rPr>
          <w:rFonts w:ascii="微软雅黑" w:eastAsia="微软雅黑" w:hAnsi="微软雅黑" w:hint="eastAsia"/>
          <w:color w:val="000000"/>
          <w:sz w:val="27"/>
          <w:szCs w:val="27"/>
        </w:rPr>
        <w:t>一</w:t>
      </w:r>
      <w:proofErr w:type="gramEnd"/>
      <w:r>
        <w:rPr>
          <w:rFonts w:ascii="微软雅黑" w:eastAsia="微软雅黑" w:hAnsi="微软雅黑" w:hint="eastAsia"/>
          <w:color w:val="000000"/>
          <w:sz w:val="27"/>
          <w:szCs w:val="27"/>
        </w:rPr>
        <w:t>)大赛分地方赛、全国总决赛两个阶段。</w:t>
      </w:r>
      <w:proofErr w:type="gramStart"/>
      <w:r>
        <w:rPr>
          <w:rFonts w:ascii="微软雅黑" w:eastAsia="微软雅黑" w:hAnsi="微软雅黑" w:hint="eastAsia"/>
          <w:color w:val="000000"/>
          <w:sz w:val="27"/>
          <w:szCs w:val="27"/>
        </w:rPr>
        <w:t>地方赛</w:t>
      </w:r>
      <w:proofErr w:type="gramEnd"/>
      <w:r>
        <w:rPr>
          <w:rFonts w:ascii="微软雅黑" w:eastAsia="微软雅黑" w:hAnsi="微软雅黑" w:hint="eastAsia"/>
          <w:color w:val="000000"/>
          <w:sz w:val="27"/>
          <w:szCs w:val="27"/>
        </w:rPr>
        <w:t>由省级科技管理部门负责牵头组织，优胜企业按分配名额入围全国总决赛。全国总决赛分新材料、新能源及节能环保、生物医药、电子信息、先进制造、互联网及移动互联网六个行业比赛。</w:t>
      </w:r>
    </w:p>
    <w:p w:rsidR="00C43096" w:rsidRDefault="00C43096" w:rsidP="00C43096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lastRenderedPageBreak/>
        <w:t xml:space="preserve">　　(二)大赛按照初创企业组和成长企业组进行比赛。符合条件的企业自愿登录大赛官方网站(</w:t>
      </w:r>
      <w:hyperlink r:id="rId4" w:history="1">
        <w:r>
          <w:rPr>
            <w:rStyle w:val="a4"/>
            <w:rFonts w:ascii="微软雅黑" w:eastAsia="微软雅黑" w:hAnsi="微软雅黑" w:hint="eastAsia"/>
            <w:color w:val="313131"/>
            <w:sz w:val="27"/>
            <w:szCs w:val="27"/>
          </w:rPr>
          <w:t>www.cxcyds.com</w:t>
        </w:r>
      </w:hyperlink>
      <w:r>
        <w:rPr>
          <w:rFonts w:ascii="微软雅黑" w:eastAsia="微软雅黑" w:hAnsi="微软雅黑" w:hint="eastAsia"/>
          <w:color w:val="000000"/>
          <w:sz w:val="27"/>
          <w:szCs w:val="27"/>
        </w:rPr>
        <w:t>)报名参赛。大赛不向参赛企业收取任何费用，报名截止时间为2017年5月31日。</w:t>
      </w:r>
    </w:p>
    <w:p w:rsidR="00C43096" w:rsidRDefault="00C43096" w:rsidP="00C43096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(三)大赛采用公开透明、逐级遴选的评选方式产生优胜企业，除</w:t>
      </w:r>
      <w:proofErr w:type="gramStart"/>
      <w:r>
        <w:rPr>
          <w:rFonts w:ascii="微软雅黑" w:eastAsia="微软雅黑" w:hAnsi="微软雅黑" w:hint="eastAsia"/>
          <w:color w:val="000000"/>
          <w:sz w:val="27"/>
          <w:szCs w:val="27"/>
        </w:rPr>
        <w:t>地方赛</w:t>
      </w:r>
      <w:proofErr w:type="gramEnd"/>
      <w:r>
        <w:rPr>
          <w:rFonts w:ascii="微软雅黑" w:eastAsia="微软雅黑" w:hAnsi="微软雅黑" w:hint="eastAsia"/>
          <w:color w:val="000000"/>
          <w:sz w:val="27"/>
          <w:szCs w:val="27"/>
        </w:rPr>
        <w:t>的初赛可采用会议或网络书面评审外，地方赛、全国总决赛的比赛均采用现场答辩、当场出分数的评选方式。</w:t>
      </w:r>
    </w:p>
    <w:p w:rsidR="00C43096" w:rsidRDefault="00C43096" w:rsidP="00C43096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(四)大赛广泛聚集政策、技术、金融、市场等创新创业资源，运用论坛沙龙、培训辅导、</w:t>
      </w:r>
      <w:proofErr w:type="gramStart"/>
      <w:r>
        <w:rPr>
          <w:rFonts w:ascii="微软雅黑" w:eastAsia="微软雅黑" w:hAnsi="微软雅黑" w:hint="eastAsia"/>
          <w:color w:val="000000"/>
          <w:sz w:val="27"/>
          <w:szCs w:val="27"/>
        </w:rPr>
        <w:t>融资路</w:t>
      </w:r>
      <w:proofErr w:type="gramEnd"/>
      <w:r>
        <w:rPr>
          <w:rFonts w:ascii="微软雅黑" w:eastAsia="微软雅黑" w:hAnsi="微软雅黑" w:hint="eastAsia"/>
          <w:color w:val="000000"/>
          <w:sz w:val="27"/>
          <w:szCs w:val="27"/>
        </w:rPr>
        <w:t>演、银行授信、专业对接等方式，为参赛企业提供多元化服务。</w:t>
      </w:r>
    </w:p>
    <w:p w:rsidR="00C43096" w:rsidRDefault="00C43096" w:rsidP="00C43096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(五)大赛设立专业赛事，促进港澳台创业交流、军转民技术转移以及新能源汽车、第三代半导体、创客、人工智能等专业领域创新创业。各</w:t>
      </w:r>
      <w:proofErr w:type="gramStart"/>
      <w:r>
        <w:rPr>
          <w:rFonts w:ascii="微软雅黑" w:eastAsia="微软雅黑" w:hAnsi="微软雅黑" w:hint="eastAsia"/>
          <w:color w:val="000000"/>
          <w:sz w:val="27"/>
          <w:szCs w:val="27"/>
        </w:rPr>
        <w:t>专业赛</w:t>
      </w:r>
      <w:proofErr w:type="gramEnd"/>
      <w:r>
        <w:rPr>
          <w:rFonts w:ascii="微软雅黑" w:eastAsia="微软雅黑" w:hAnsi="微软雅黑" w:hint="eastAsia"/>
          <w:color w:val="000000"/>
          <w:sz w:val="27"/>
          <w:szCs w:val="27"/>
        </w:rPr>
        <w:t>与地方赛、全国总决赛相互独立，赛事单独举行、组织方案另行发布。</w:t>
      </w:r>
    </w:p>
    <w:p w:rsidR="00C43096" w:rsidRDefault="00C43096" w:rsidP="00C43096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三、省级科技管理部门负责本辖区内参赛企业资格审查、尽职调查等组织工作，并根据实际情况积极举办本地区地方赛，于2017年4月14日前将是否举办地方赛情</w:t>
      </w:r>
      <w:proofErr w:type="gramStart"/>
      <w:r>
        <w:rPr>
          <w:rFonts w:ascii="微软雅黑" w:eastAsia="微软雅黑" w:hAnsi="微软雅黑" w:hint="eastAsia"/>
          <w:color w:val="000000"/>
          <w:sz w:val="27"/>
          <w:szCs w:val="27"/>
        </w:rPr>
        <w:t>况</w:t>
      </w:r>
      <w:proofErr w:type="gramEnd"/>
      <w:r>
        <w:rPr>
          <w:rFonts w:ascii="微软雅黑" w:eastAsia="微软雅黑" w:hAnsi="微软雅黑" w:hint="eastAsia"/>
          <w:color w:val="000000"/>
          <w:sz w:val="27"/>
          <w:szCs w:val="27"/>
        </w:rPr>
        <w:t>函告科技部火炬中心。</w:t>
      </w:r>
    </w:p>
    <w:p w:rsidR="00C43096" w:rsidRDefault="00C43096" w:rsidP="00C43096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四、请各地方科技管理部门、国家高新区、国家级科技企业孵化器、科技部备案</w:t>
      </w:r>
      <w:proofErr w:type="gramStart"/>
      <w:r>
        <w:rPr>
          <w:rFonts w:ascii="微软雅黑" w:eastAsia="微软雅黑" w:hAnsi="微软雅黑" w:hint="eastAsia"/>
          <w:color w:val="000000"/>
          <w:sz w:val="27"/>
          <w:szCs w:val="27"/>
        </w:rPr>
        <w:t>众创空间</w:t>
      </w:r>
      <w:proofErr w:type="gramEnd"/>
      <w:r>
        <w:rPr>
          <w:rFonts w:ascii="微软雅黑" w:eastAsia="微软雅黑" w:hAnsi="微软雅黑" w:hint="eastAsia"/>
          <w:color w:val="000000"/>
          <w:sz w:val="27"/>
          <w:szCs w:val="27"/>
        </w:rPr>
        <w:t>等单位积极宣传大赛，认真组织企业参加比赛，为参赛企业提供更多的政策支持和增值服务，并形成对企业的长期跟踪和服务机制。</w:t>
      </w:r>
    </w:p>
    <w:p w:rsidR="00C43096" w:rsidRDefault="00C43096" w:rsidP="00C43096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联 系 人：科技部火炬中心 孙德江，闫天羽</w:t>
      </w:r>
    </w:p>
    <w:p w:rsidR="00C43096" w:rsidRDefault="00C43096" w:rsidP="00C43096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电 话：010-88656212，88656211</w:t>
      </w:r>
    </w:p>
    <w:p w:rsidR="00C43096" w:rsidRDefault="00C43096" w:rsidP="00C43096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lastRenderedPageBreak/>
        <w:t xml:space="preserve">　　传 真：010-88656219</w:t>
      </w:r>
    </w:p>
    <w:p w:rsidR="00C43096" w:rsidRDefault="00C43096" w:rsidP="00C43096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电子邮箱：sundj@ctp.gov.cn，yantianyu@ctp.gov.cn</w:t>
      </w:r>
    </w:p>
    <w:p w:rsidR="00C43096" w:rsidRDefault="00C43096" w:rsidP="00C43096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技术支持：010-88656381，88656382</w:t>
      </w:r>
    </w:p>
    <w:p w:rsidR="00C43096" w:rsidRDefault="00C43096" w:rsidP="00C43096">
      <w:pPr>
        <w:pStyle w:val="a3"/>
        <w:shd w:val="clear" w:color="auto" w:fill="FFFFFF"/>
        <w:spacing w:before="0" w:beforeAutospacing="0" w:after="0" w:afterAutospacing="0"/>
        <w:jc w:val="right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科技部    </w:t>
      </w:r>
    </w:p>
    <w:p w:rsidR="00C43096" w:rsidRDefault="00C43096" w:rsidP="00C43096">
      <w:pPr>
        <w:pStyle w:val="a3"/>
        <w:shd w:val="clear" w:color="auto" w:fill="FFFFFF"/>
        <w:spacing w:before="0" w:beforeAutospacing="0" w:after="0" w:afterAutospacing="0"/>
        <w:jc w:val="right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2017年3月23日</w:t>
      </w:r>
    </w:p>
    <w:p w:rsidR="009A08E5" w:rsidRPr="00C43096" w:rsidRDefault="009A08E5"/>
    <w:sectPr w:rsidR="009A08E5" w:rsidRPr="00C43096" w:rsidSect="009A0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43096"/>
    <w:rsid w:val="009A08E5"/>
    <w:rsid w:val="00C43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E5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4309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43096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430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430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xcyds.com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194</Words>
  <Characters>1106</Characters>
  <Application>Microsoft Office Word</Application>
  <DocSecurity>0</DocSecurity>
  <Lines>9</Lines>
  <Paragraphs>2</Paragraphs>
  <ScaleCrop>false</ScaleCrop>
  <Company>Sky123.Org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2017-04-19T07:29:00Z</dcterms:created>
  <dcterms:modified xsi:type="dcterms:W3CDTF">2017-04-19T07:33:00Z</dcterms:modified>
</cp:coreProperties>
</file>